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6227E" w:rsidRPr="00F32FAD" w:rsidP="00DD6080" w14:paraId="3764D295" w14:textId="5F59E91A">
      <w:pPr>
        <w:pStyle w:val="NoSpacing"/>
        <w:spacing w:before="0"/>
        <w:jc w:val="center"/>
        <w:rPr>
          <w:b/>
        </w:rPr>
      </w:pPr>
      <w:r w:rsidRPr="00F32FAD">
        <w:rPr>
          <w:b/>
        </w:rPr>
        <w:t xml:space="preserve">1.SINIF </w:t>
      </w:r>
      <w:r w:rsidR="00401098">
        <w:rPr>
          <w:b/>
        </w:rPr>
        <w:t>BEDEN EĞİTİMİ VE OYUN</w:t>
      </w:r>
      <w:r w:rsidR="00FF6B1E">
        <w:rPr>
          <w:b/>
        </w:rPr>
        <w:t xml:space="preserve"> </w:t>
      </w:r>
      <w:r w:rsidRPr="00F32FAD">
        <w:rPr>
          <w:b/>
        </w:rPr>
        <w:t>DERSİ DERS PLANI</w:t>
      </w:r>
    </w:p>
    <w:p w:rsidR="00FF1DD2" w:rsidRPr="00FF1DD2" w:rsidP="00DD6080" w14:paraId="19967EEB" w14:textId="77777777">
      <w:pPr>
        <w:pStyle w:val="NoSpacing"/>
        <w:jc w:val="center"/>
        <w:rPr>
          <w:b/>
          <w:color w:val="FF0000"/>
        </w:rPr>
      </w:pPr>
      <w:r w:rsidRPr="00FF1DD2">
        <w:rPr>
          <w:b/>
          <w:color w:val="FF0000"/>
        </w:rPr>
        <w:t xml:space="preserve">8.Hafta </w:t>
      </w:r>
    </w:p>
    <w:p w:rsidR="004874D6" w:rsidRPr="00F32FAD" w:rsidP="00DD6080" w14:paraId="004F9ABD" w14:textId="36B5C174">
      <w:pPr>
        <w:pStyle w:val="NoSpacing"/>
        <w:jc w:val="center"/>
        <w:rPr>
          <w:b/>
        </w:rPr>
      </w:pPr>
      <w:r w:rsidRPr="00F32FAD">
        <w:rPr>
          <w:b/>
        </w:rPr>
        <w:t>(</w:t>
      </w:r>
      <w:r w:rsidR="00EC3EBB">
        <w:rPr>
          <w:b/>
        </w:rPr>
        <w:t>02-06 Kasım</w:t>
      </w:r>
      <w:r w:rsidR="00F32FAD">
        <w:rPr>
          <w:b/>
        </w:rPr>
        <w:t xml:space="preserve"> </w:t>
      </w:r>
      <w:r w:rsidR="00237B59">
        <w:rPr>
          <w:b/>
        </w:rPr>
        <w:t>2026</w:t>
      </w:r>
      <w:r w:rsidRPr="00F32FAD">
        <w:rPr>
          <w:b/>
        </w:rPr>
        <w:t>)</w:t>
      </w:r>
    </w:p>
    <w:p w:rsidR="00DD6080" w:rsidP="00DD6080" w14:paraId="4C8AA9E5" w14:textId="77777777">
      <w:pPr>
        <w:pStyle w:val="NoSpacing"/>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82"/>
        <w:gridCol w:w="3345"/>
        <w:gridCol w:w="825"/>
        <w:gridCol w:w="4421"/>
      </w:tblGrid>
      <w:tr w14:paraId="1CF0791C"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492B4B31"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634B1521" w14:textId="77777777" w:rsidTr="00732071">
        <w:tblPrEx>
          <w:tblW w:w="4755" w:type="pct"/>
          <w:tblInd w:w="279" w:type="dxa"/>
          <w:shd w:val="clear" w:color="auto" w:fill="FFFFFF" w:themeFill="background1"/>
          <w:tblLayout w:type="fixed"/>
          <w:tblLook w:val="04A0"/>
        </w:tblPrEx>
        <w:trPr>
          <w:trHeight w:val="95"/>
        </w:trPr>
        <w:tc>
          <w:tcPr>
            <w:tcW w:w="1001" w:type="pct"/>
            <w:shd w:val="clear" w:color="auto" w:fill="FFFFFF" w:themeFill="background1"/>
            <w:tcMar>
              <w:top w:w="28" w:type="dxa"/>
              <w:bottom w:w="28" w:type="dxa"/>
            </w:tcMar>
            <w:vAlign w:val="center"/>
          </w:tcPr>
          <w:p w:rsidR="00732071" w:rsidRPr="009D2A55" w:rsidP="0082671D" w14:paraId="5062E6A3"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52" w:type="pct"/>
            <w:shd w:val="clear" w:color="auto" w:fill="FFFFFF" w:themeFill="background1"/>
            <w:tcMar>
              <w:top w:w="28" w:type="dxa"/>
              <w:bottom w:w="28" w:type="dxa"/>
            </w:tcMar>
            <w:vAlign w:val="center"/>
          </w:tcPr>
          <w:p w:rsidR="00732071" w:rsidRPr="009D2A55" w:rsidP="0082671D" w14:paraId="7D36CF48"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3" w:type="pct"/>
            <w:shd w:val="clear" w:color="auto" w:fill="FFFFFF" w:themeFill="background1"/>
            <w:tcMar>
              <w:top w:w="28" w:type="dxa"/>
              <w:bottom w:w="28" w:type="dxa"/>
            </w:tcMar>
            <w:vAlign w:val="center"/>
          </w:tcPr>
          <w:p w:rsidR="00732071" w:rsidRPr="009D2A55" w:rsidP="0082671D" w14:paraId="3ABAF5B7"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2009" w:type="pct"/>
            <w:shd w:val="clear" w:color="auto" w:fill="FFFFFF" w:themeFill="background1"/>
            <w:tcMar>
              <w:top w:w="28" w:type="dxa"/>
              <w:bottom w:w="28" w:type="dxa"/>
            </w:tcMar>
            <w:vAlign w:val="center"/>
          </w:tcPr>
          <w:p w:rsidR="00732071" w:rsidRPr="009D2A55" w:rsidP="0082671D" w14:paraId="3171515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5C4C33F3"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5276839B"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52" w:type="pct"/>
            <w:shd w:val="clear" w:color="auto" w:fill="FFFFFF" w:themeFill="background1"/>
            <w:tcMar>
              <w:top w:w="28" w:type="dxa"/>
              <w:bottom w:w="28" w:type="dxa"/>
            </w:tcMar>
            <w:vAlign w:val="center"/>
          </w:tcPr>
          <w:p w:rsidR="00732071" w:rsidRPr="009D2A55" w:rsidP="0082671D" w14:paraId="27A3AB60"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3" w:type="pct"/>
            <w:shd w:val="clear" w:color="auto" w:fill="FFFFFF" w:themeFill="background1"/>
            <w:tcMar>
              <w:top w:w="28" w:type="dxa"/>
              <w:bottom w:w="28" w:type="dxa"/>
            </w:tcMar>
            <w:vAlign w:val="center"/>
          </w:tcPr>
          <w:p w:rsidR="00732071" w:rsidRPr="009D2A55" w:rsidP="0082671D" w14:paraId="4CF24217"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2009" w:type="pct"/>
            <w:shd w:val="clear" w:color="auto" w:fill="FFFFFF" w:themeFill="background1"/>
            <w:tcMar>
              <w:top w:w="28" w:type="dxa"/>
              <w:bottom w:w="28" w:type="dxa"/>
            </w:tcMar>
            <w:vAlign w:val="center"/>
          </w:tcPr>
          <w:p w:rsidR="00732071" w:rsidRPr="009D2A55" w:rsidP="0082671D" w14:paraId="04DE3963"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9D9DF7F"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7271D8D3"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60" w:type="pct"/>
            <w:gridSpan w:val="3"/>
            <w:shd w:val="clear" w:color="auto" w:fill="FFFFFF" w:themeFill="background1"/>
            <w:tcMar>
              <w:top w:w="28" w:type="dxa"/>
              <w:bottom w:w="28" w:type="dxa"/>
            </w:tcMar>
            <w:vAlign w:val="center"/>
          </w:tcPr>
          <w:p w:rsidR="00732071" w:rsidRPr="009D2A55" w:rsidP="0082671D" w14:paraId="149817E8"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Güvenli Ortam</w:t>
            </w:r>
          </w:p>
        </w:tc>
      </w:tr>
      <w:tr w14:paraId="288EF8B4"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265FD82A"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60" w:type="pct"/>
            <w:gridSpan w:val="3"/>
            <w:shd w:val="clear" w:color="auto" w:fill="FFFFFF" w:themeFill="background1"/>
            <w:tcMar>
              <w:top w:w="28" w:type="dxa"/>
              <w:bottom w:w="28" w:type="dxa"/>
            </w:tcMar>
            <w:vAlign w:val="center"/>
          </w:tcPr>
          <w:p w:rsidR="00732071" w:rsidRPr="002C7CC5" w:rsidP="0082671D" w14:paraId="45F4929B" w14:textId="77777777">
            <w:pPr>
              <w:pStyle w:val="NoSpacing"/>
              <w:rPr>
                <w:rFonts w:ascii="Arial Narrow" w:hAnsi="Arial Narrow" w:cs="Barlow-Regular"/>
                <w:b/>
                <w:sz w:val="20"/>
                <w14:ligatures w14:val="standardContextual"/>
              </w:rPr>
            </w:pPr>
            <w:r w:rsidRPr="002C7CC5">
              <w:rPr>
                <w:rFonts w:ascii="Arial Narrow" w:hAnsi="Arial Narrow" w:cs="Barlow-Regular"/>
                <w:b/>
                <w:sz w:val="20"/>
                <w14:ligatures w14:val="standardContextual"/>
              </w:rPr>
              <w:t>BEO.1.1.2. Oyunlar sırasında güvenli ortam oluşturabilme</w:t>
            </w:r>
          </w:p>
          <w:p w:rsidR="00732071" w:rsidRPr="002C7CC5" w:rsidP="0082671D" w14:paraId="52A92BDC" w14:textId="77777777">
            <w:pPr>
              <w:pStyle w:val="NoSpacing"/>
              <w:rPr>
                <w:rFonts w:ascii="Arial Narrow" w:hAnsi="Arial Narrow" w:cs="Barlow-Regular"/>
                <w:sz w:val="20"/>
                <w14:ligatures w14:val="standardContextual"/>
              </w:rPr>
            </w:pPr>
            <w:r w:rsidRPr="002C7CC5">
              <w:rPr>
                <w:rFonts w:ascii="Arial Narrow" w:hAnsi="Arial Narrow" w:cs="Barlow-Regular"/>
                <w:sz w:val="20"/>
                <w14:ligatures w14:val="standardContextual"/>
              </w:rPr>
              <w:t>a) Oyunlar sırasında ortaya çıkabilecek riskleri tanımlar.</w:t>
            </w:r>
          </w:p>
          <w:p w:rsidR="00732071" w:rsidRPr="009D2A55" w:rsidP="0082671D" w14:paraId="3F0471CF" w14:textId="77777777">
            <w:pPr>
              <w:pStyle w:val="NoSpacing"/>
              <w:rPr>
                <w:rFonts w:ascii="Arial Narrow" w:hAnsi="Arial Narrow" w:cs="Tahoma"/>
                <w:sz w:val="20"/>
                <w:szCs w:val="20"/>
              </w:rPr>
            </w:pPr>
            <w:r w:rsidRPr="002C7CC5">
              <w:rPr>
                <w:rFonts w:ascii="Arial Narrow" w:hAnsi="Arial Narrow" w:cs="Barlow-Regular"/>
                <w:sz w:val="20"/>
                <w14:ligatures w14:val="standardContextual"/>
              </w:rPr>
              <w:t>b) Oyunlar sırasında ortaya çıkabilecek risklere ilişkin önleyici tedbirler alır.</w:t>
            </w:r>
          </w:p>
        </w:tc>
      </w:tr>
      <w:tr w14:paraId="7AFE9A0F"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0FE7D774"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60" w:type="pct"/>
            <w:gridSpan w:val="3"/>
            <w:shd w:val="clear" w:color="auto" w:fill="FFFFFF" w:themeFill="background1"/>
            <w:tcMar>
              <w:top w:w="28" w:type="dxa"/>
              <w:bottom w:w="28" w:type="dxa"/>
            </w:tcMar>
            <w:vAlign w:val="center"/>
          </w:tcPr>
          <w:p w:rsidR="00732071" w:rsidRPr="009D2A55" w:rsidP="0082671D" w14:paraId="4C412A3F"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1B750F54" w14:textId="77777777" w:rsidTr="00732071">
        <w:tblPrEx>
          <w:tblW w:w="4755" w:type="pct"/>
          <w:tblInd w:w="279" w:type="dxa"/>
          <w:shd w:val="clear" w:color="auto" w:fill="FFFFFF" w:themeFill="background1"/>
          <w:tblLayout w:type="fixed"/>
          <w:tblLook w:val="04A0"/>
        </w:tblPrEx>
        <w:trPr>
          <w:trHeight w:val="322"/>
        </w:trPr>
        <w:tc>
          <w:tcPr>
            <w:tcW w:w="1001" w:type="pct"/>
            <w:shd w:val="clear" w:color="auto" w:fill="FFFFFF" w:themeFill="background1"/>
            <w:tcMar>
              <w:top w:w="28" w:type="dxa"/>
              <w:bottom w:w="28" w:type="dxa"/>
            </w:tcMar>
            <w:vAlign w:val="center"/>
          </w:tcPr>
          <w:p w:rsidR="00732071" w:rsidRPr="009D2A55" w:rsidP="0082671D" w14:paraId="1469363A"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60" w:type="pct"/>
            <w:gridSpan w:val="3"/>
            <w:shd w:val="clear" w:color="auto" w:fill="FFFFFF" w:themeFill="background1"/>
            <w:tcMar>
              <w:top w:w="28" w:type="dxa"/>
              <w:bottom w:w="28" w:type="dxa"/>
            </w:tcMar>
            <w:vAlign w:val="center"/>
          </w:tcPr>
          <w:p w:rsidR="00732071" w:rsidRPr="009D2A55" w:rsidP="0082671D" w14:paraId="2351FD74"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61E35A8B"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74D9C83A"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721FFD69"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6A1581E7"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60" w:type="pct"/>
            <w:gridSpan w:val="3"/>
            <w:shd w:val="clear" w:color="auto" w:fill="FFFFFF" w:themeFill="background1"/>
            <w:tcMar>
              <w:top w:w="28" w:type="dxa"/>
              <w:bottom w:w="28" w:type="dxa"/>
            </w:tcMar>
            <w:vAlign w:val="center"/>
          </w:tcPr>
          <w:p w:rsidR="00732071" w:rsidRPr="009D2A55" w:rsidP="0082671D" w14:paraId="56255AFA"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494E62B5" w14:textId="77777777" w:rsidTr="00732071">
        <w:tblPrEx>
          <w:tblW w:w="4755" w:type="pct"/>
          <w:tblInd w:w="279" w:type="dxa"/>
          <w:shd w:val="clear" w:color="auto" w:fill="FFFFFF" w:themeFill="background1"/>
          <w:tblLayout w:type="fixed"/>
          <w:tblLook w:val="04A0"/>
        </w:tblPrEx>
        <w:trPr>
          <w:trHeight w:val="158"/>
        </w:trPr>
        <w:tc>
          <w:tcPr>
            <w:tcW w:w="1001" w:type="pct"/>
            <w:shd w:val="clear" w:color="auto" w:fill="FFFFFF" w:themeFill="background1"/>
            <w:tcMar>
              <w:top w:w="28" w:type="dxa"/>
              <w:bottom w:w="28" w:type="dxa"/>
            </w:tcMar>
            <w:vAlign w:val="center"/>
          </w:tcPr>
          <w:p w:rsidR="00732071" w:rsidRPr="009D2A55" w:rsidP="0082671D" w14:paraId="5049A81E"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60" w:type="pct"/>
            <w:gridSpan w:val="3"/>
            <w:shd w:val="clear" w:color="auto" w:fill="FFFFFF" w:themeFill="background1"/>
            <w:tcMar>
              <w:top w:w="28" w:type="dxa"/>
              <w:bottom w:w="28" w:type="dxa"/>
            </w:tcMar>
            <w:vAlign w:val="center"/>
          </w:tcPr>
          <w:p w:rsidR="00732071" w:rsidRPr="009D2A55" w:rsidP="0082671D" w14:paraId="34C37438"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393D0FF0" w14:textId="77777777" w:rsidTr="00732071">
        <w:tblPrEx>
          <w:tblW w:w="4755" w:type="pct"/>
          <w:tblInd w:w="279" w:type="dxa"/>
          <w:shd w:val="clear" w:color="auto" w:fill="FFFFFF" w:themeFill="background1"/>
          <w:tblLayout w:type="fixed"/>
          <w:tblLook w:val="04A0"/>
        </w:tblPrEx>
        <w:trPr>
          <w:trHeight w:val="148"/>
        </w:trPr>
        <w:tc>
          <w:tcPr>
            <w:tcW w:w="1001" w:type="pct"/>
            <w:shd w:val="clear" w:color="auto" w:fill="FFFFFF" w:themeFill="background1"/>
            <w:tcMar>
              <w:top w:w="28" w:type="dxa"/>
              <w:bottom w:w="28" w:type="dxa"/>
            </w:tcMar>
            <w:vAlign w:val="center"/>
          </w:tcPr>
          <w:p w:rsidR="00732071" w:rsidRPr="009D2A55" w:rsidP="0082671D" w14:paraId="5F2D95D7"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60" w:type="pct"/>
            <w:gridSpan w:val="3"/>
            <w:shd w:val="clear" w:color="auto" w:fill="FFFFFF" w:themeFill="background1"/>
            <w:tcMar>
              <w:top w:w="28" w:type="dxa"/>
              <w:bottom w:w="28" w:type="dxa"/>
            </w:tcMar>
            <w:vAlign w:val="center"/>
          </w:tcPr>
          <w:p w:rsidR="00732071" w:rsidRPr="009D2A55" w:rsidP="0082671D" w14:paraId="72DA3C02"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468379F5" w14:textId="77777777" w:rsidTr="00732071">
        <w:tblPrEx>
          <w:tblW w:w="4755" w:type="pct"/>
          <w:tblInd w:w="279" w:type="dxa"/>
          <w:shd w:val="clear" w:color="auto" w:fill="FFFFFF" w:themeFill="background1"/>
          <w:tblLayout w:type="fixed"/>
          <w:tblLook w:val="04A0"/>
        </w:tblPrEx>
        <w:trPr>
          <w:trHeight w:val="255"/>
        </w:trPr>
        <w:tc>
          <w:tcPr>
            <w:tcW w:w="1001" w:type="pct"/>
            <w:shd w:val="clear" w:color="auto" w:fill="FFFFFF" w:themeFill="background1"/>
            <w:tcMar>
              <w:top w:w="28" w:type="dxa"/>
              <w:bottom w:w="28" w:type="dxa"/>
            </w:tcMar>
            <w:vAlign w:val="center"/>
          </w:tcPr>
          <w:p w:rsidR="00732071" w:rsidRPr="009D2A55" w:rsidP="0082671D" w14:paraId="769943B9"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60" w:type="pct"/>
            <w:gridSpan w:val="3"/>
            <w:shd w:val="clear" w:color="auto" w:fill="FFFFFF" w:themeFill="background1"/>
            <w:tcMar>
              <w:top w:w="28" w:type="dxa"/>
              <w:bottom w:w="28" w:type="dxa"/>
            </w:tcMar>
            <w:vAlign w:val="center"/>
          </w:tcPr>
          <w:p w:rsidR="00732071" w:rsidRPr="009D2A55" w:rsidP="0082671D" w14:paraId="70C812BB"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0E3D1229" w14:textId="77777777" w:rsidTr="00732071">
        <w:tblPrEx>
          <w:tblW w:w="4755" w:type="pct"/>
          <w:tblInd w:w="279" w:type="dxa"/>
          <w:shd w:val="clear" w:color="auto" w:fill="FFFFFF" w:themeFill="background1"/>
          <w:tblLayout w:type="fixed"/>
          <w:tblLook w:val="04A0"/>
        </w:tblPrEx>
        <w:trPr>
          <w:trHeight w:val="187"/>
        </w:trPr>
        <w:tc>
          <w:tcPr>
            <w:tcW w:w="1001" w:type="pct"/>
            <w:shd w:val="clear" w:color="auto" w:fill="FFFFFF" w:themeFill="background1"/>
            <w:tcMar>
              <w:top w:w="28" w:type="dxa"/>
              <w:bottom w:w="28" w:type="dxa"/>
            </w:tcMar>
            <w:vAlign w:val="center"/>
          </w:tcPr>
          <w:p w:rsidR="00732071" w:rsidRPr="009D2A55" w:rsidP="0082671D" w14:paraId="3CEA86BE"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60" w:type="pct"/>
            <w:gridSpan w:val="3"/>
            <w:shd w:val="clear" w:color="auto" w:fill="FFFFFF" w:themeFill="background1"/>
            <w:tcMar>
              <w:top w:w="28" w:type="dxa"/>
              <w:bottom w:w="28" w:type="dxa"/>
            </w:tcMar>
            <w:vAlign w:val="center"/>
          </w:tcPr>
          <w:p w:rsidR="00732071" w:rsidRPr="009D2A55" w:rsidP="0082671D" w14:paraId="0C3FFF98"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6E2F9478"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732071" w:rsidRPr="009D2A55" w:rsidP="0082671D" w14:paraId="57EE5B40"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77DA6434" w14:textId="77777777" w:rsidTr="00732071">
        <w:tblPrEx>
          <w:tblW w:w="4755" w:type="pct"/>
          <w:tblInd w:w="279" w:type="dxa"/>
          <w:shd w:val="clear" w:color="auto" w:fill="FFFFFF" w:themeFill="background1"/>
          <w:tblLayout w:type="fixed"/>
          <w:tblLook w:val="04A0"/>
        </w:tblPrEx>
        <w:trPr>
          <w:trHeight w:val="770"/>
        </w:trPr>
        <w:tc>
          <w:tcPr>
            <w:tcW w:w="1001" w:type="pct"/>
            <w:shd w:val="clear" w:color="auto" w:fill="FFFFFF" w:themeFill="background1"/>
            <w:tcMar>
              <w:top w:w="28" w:type="dxa"/>
              <w:bottom w:w="28" w:type="dxa"/>
            </w:tcMar>
            <w:vAlign w:val="center"/>
          </w:tcPr>
          <w:p w:rsidR="00732071" w:rsidRPr="009D2A55" w:rsidP="0082671D" w14:paraId="325FA0DA"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60" w:type="pct"/>
            <w:gridSpan w:val="3"/>
            <w:shd w:val="clear" w:color="auto" w:fill="FFFFFF" w:themeFill="background1"/>
            <w:tcMar>
              <w:top w:w="28" w:type="dxa"/>
              <w:bottom w:w="28" w:type="dxa"/>
            </w:tcMar>
            <w:vAlign w:val="center"/>
          </w:tcPr>
          <w:p w:rsidR="00732071" w:rsidRPr="00EC3EBB" w:rsidP="0082671D" w14:paraId="19AA9C58"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Öğrencilerin konu hakkındaki düşüncelerini oyunlar sırasında güvenli ortam oluşturabilmenin önemine yönelik sorularla ifade etmeleri sağlanır. Öğrencilerden arkadaşlarıyla oyun alanını gözlemleyerek güvenli alanları belirlemeleri istenir (SDB2.2).</w:t>
            </w:r>
          </w:p>
          <w:p w:rsidR="00732071" w:rsidRPr="00EC3EBB" w:rsidP="0082671D" w14:paraId="413CAAF2"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Kendi kişisel alanlarına ve genel alana dikkat etmeleri ve oyun oynarken ortaya</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çıkabilecek riskleri</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tanımlamaları beklenir. Risklerle ilgili örnek olaylar oluşturulur ve</w:t>
            </w:r>
            <w:r>
              <w:rPr>
                <w:rFonts w:ascii="Arial Narrow" w:hAnsi="Arial Narrow" w:cs="Barlow-Medium"/>
                <w:sz w:val="20"/>
                <w14:ligatures w14:val="standardContextual"/>
              </w:rPr>
              <w:t xml:space="preserve"> </w:t>
            </w:r>
            <w:r w:rsidRPr="00EC3EBB">
              <w:rPr>
                <w:rFonts w:ascii="Arial Narrow" w:hAnsi="Arial Narrow" w:cs="Barlow-Medium"/>
                <w:sz w:val="20"/>
                <w14:ligatures w14:val="standardContextual"/>
              </w:rPr>
              <w:t xml:space="preserve">doğabilecek risklerin öğrenciler tarafından yorumlanması sağlanır. </w:t>
            </w:r>
          </w:p>
          <w:p w:rsidR="00732071" w:rsidRPr="00EC3EBB" w:rsidP="0082671D" w14:paraId="4F76CA9F" w14:textId="77777777">
            <w:pPr>
              <w:pStyle w:val="NoSpacing"/>
              <w:rPr>
                <w:rFonts w:ascii="Arial Narrow" w:hAnsi="Arial Narrow" w:cs="Barlow-Medium"/>
                <w:sz w:val="20"/>
                <w14:ligatures w14:val="standardContextual"/>
              </w:rPr>
            </w:pPr>
            <w:r w:rsidRPr="00EC3EBB">
              <w:rPr>
                <w:rFonts w:ascii="Arial Narrow" w:hAnsi="Arial Narrow" w:cs="Barlow-Medium"/>
                <w:color w:val="FF0000"/>
                <w:sz w:val="20"/>
                <w14:ligatures w14:val="standardContextual"/>
              </w:rPr>
              <w:t xml:space="preserve"> ►</w:t>
            </w:r>
            <w:r w:rsidRPr="00EC3EBB">
              <w:rPr>
                <w:rFonts w:ascii="Arial Narrow" w:hAnsi="Arial Narrow" w:cs="Barlow-Medium"/>
                <w:sz w:val="20"/>
                <w14:ligatures w14:val="standardContextual"/>
              </w:rPr>
              <w:t xml:space="preserve">Öğrencilerden oyun sırasında kullanılan zemin, materyal, kıyafet ve ayakkabı unsurlarına dikkat ederek olası riskleri göz önünde bulundurmaları beklenir. </w:t>
            </w:r>
          </w:p>
          <w:p w:rsidR="00732071" w:rsidRPr="00EC3EBB" w:rsidP="0082671D" w14:paraId="1B482542"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w:t>
            </w:r>
          </w:p>
          <w:p w:rsidR="00732071" w:rsidRPr="00EC3EBB" w:rsidP="0082671D" w14:paraId="39CA133E" w14:textId="77777777">
            <w:pPr>
              <w:pStyle w:val="NoSpacing"/>
              <w:rPr>
                <w:rFonts w:ascii="Arial Narrow" w:hAnsi="Arial Narrow" w:cs="Barlow-Medium"/>
                <w:sz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 xml:space="preserve">Arkadaşlarının güvenliğini sağlamak için neler yapabilecekleri hakkında düşünmeleri ve verilen cevaplar doğrultusunda alınabilecek tedbirleri listelemeleri sağlanır. </w:t>
            </w:r>
          </w:p>
          <w:p w:rsidR="00732071" w:rsidRPr="00026093" w:rsidP="0082671D" w14:paraId="18510931" w14:textId="77777777">
            <w:pPr>
              <w:pStyle w:val="NoSpacing"/>
              <w:rPr>
                <w:rFonts w:ascii="Arial Narrow" w:eastAsia="Calibri" w:hAnsi="Arial Narrow" w:cs="Tahoma"/>
                <w:sz w:val="20"/>
                <w:szCs w:val="20"/>
                <w14:ligatures w14:val="standardContextual"/>
              </w:rPr>
            </w:pPr>
            <w:r w:rsidRPr="00EC3EBB">
              <w:rPr>
                <w:rFonts w:ascii="Arial Narrow" w:hAnsi="Arial Narrow" w:cs="Barlow-Medium"/>
                <w:sz w:val="20"/>
                <w14:ligatures w14:val="standardContextual"/>
              </w:rPr>
              <w:t xml:space="preserve"> </w:t>
            </w:r>
            <w:r w:rsidRPr="00EC3EBB">
              <w:rPr>
                <w:rFonts w:ascii="Arial Narrow" w:hAnsi="Arial Narrow" w:cs="Barlow-Medium"/>
                <w:color w:val="FF0000"/>
                <w:sz w:val="20"/>
                <w14:ligatures w14:val="standardContextual"/>
              </w:rPr>
              <w:t>►</w:t>
            </w:r>
            <w:r w:rsidRPr="00EC3EBB">
              <w:rPr>
                <w:rFonts w:ascii="Arial Narrow" w:hAnsi="Arial Narrow" w:cs="Barlow-Medium"/>
                <w:sz w:val="20"/>
                <w14:ligatures w14:val="standardContextual"/>
              </w:rPr>
              <w:t>Güvenliklerini tehlikeye sokacak davranışlardan kaçınmaları beklenir (D16.1). Öğrencilerin oyun sırasında belirlenen kurallara uyarak birbirlerine destek olmaları ve birbirleriyle iletişim kurmaları sağlanır. Oyunlar sırasında güvenli ortam oluşturma becerileri kontrol listesi kullanılarak değerlendirilebilir.</w:t>
            </w:r>
          </w:p>
        </w:tc>
      </w:tr>
      <w:tr w14:paraId="7AA50688"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10432311"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A5E0C0C" w14:textId="77777777" w:rsidTr="00732071">
        <w:tblPrEx>
          <w:tblW w:w="4755" w:type="pct"/>
          <w:tblInd w:w="279" w:type="dxa"/>
          <w:shd w:val="clear" w:color="auto" w:fill="FFFFFF" w:themeFill="background1"/>
          <w:tblLayout w:type="fixed"/>
          <w:tblLook w:val="04A0"/>
        </w:tblPrEx>
        <w:trPr>
          <w:trHeight w:val="444"/>
        </w:trPr>
        <w:tc>
          <w:tcPr>
            <w:tcW w:w="1001" w:type="pct"/>
            <w:shd w:val="clear" w:color="auto" w:fill="FFFFFF" w:themeFill="background1"/>
            <w:tcMar>
              <w:top w:w="28" w:type="dxa"/>
              <w:bottom w:w="28" w:type="dxa"/>
            </w:tcMar>
            <w:vAlign w:val="center"/>
          </w:tcPr>
          <w:p w:rsidR="00732071" w:rsidRPr="009D2A55" w:rsidP="0082671D" w14:paraId="27F89AED"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60" w:type="pct"/>
            <w:gridSpan w:val="3"/>
            <w:tcMar>
              <w:top w:w="28" w:type="dxa"/>
              <w:bottom w:w="28" w:type="dxa"/>
            </w:tcMar>
            <w:vAlign w:val="center"/>
          </w:tcPr>
          <w:p w:rsidR="00732071" w:rsidRPr="00EC3EBB" w:rsidP="0082671D" w14:paraId="075C31F8"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732071" w:rsidRPr="00EC3EBB" w:rsidP="0082671D" w14:paraId="76F5AF96"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0C241583" w14:textId="77777777" w:rsidTr="00732071">
        <w:tblPrEx>
          <w:tblW w:w="4755" w:type="pct"/>
          <w:tblInd w:w="279" w:type="dxa"/>
          <w:shd w:val="clear" w:color="auto" w:fill="FFFFFF" w:themeFill="background1"/>
          <w:tblLayout w:type="fixed"/>
          <w:tblLook w:val="04A0"/>
        </w:tblPrEx>
        <w:trPr>
          <w:trHeight w:val="323"/>
        </w:trPr>
        <w:tc>
          <w:tcPr>
            <w:tcW w:w="1001" w:type="pct"/>
            <w:shd w:val="clear" w:color="auto" w:fill="FFFFFF" w:themeFill="background1"/>
            <w:tcMar>
              <w:top w:w="28" w:type="dxa"/>
              <w:bottom w:w="28" w:type="dxa"/>
            </w:tcMar>
            <w:vAlign w:val="center"/>
          </w:tcPr>
          <w:p w:rsidR="00732071" w:rsidRPr="009D2A55" w:rsidP="0082671D" w14:paraId="1500FA42"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60" w:type="pct"/>
            <w:gridSpan w:val="3"/>
            <w:tcMar>
              <w:top w:w="28" w:type="dxa"/>
              <w:bottom w:w="28" w:type="dxa"/>
            </w:tcMar>
            <w:vAlign w:val="center"/>
          </w:tcPr>
          <w:p w:rsidR="00732071" w:rsidRPr="00EC3EBB" w:rsidP="0082671D" w14:paraId="618D7DE8"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D41B9D" w:rsidP="00DD6080" w14:paraId="59DCCF5D" w14:textId="2D406F96">
      <w:pPr>
        <w:pStyle w:val="NoSpacing"/>
      </w:pPr>
    </w:p>
    <w:p w:rsidR="00D41B9D" w:rsidP="00DD6080" w14:paraId="738DE4C8" w14:textId="671C2AB1">
      <w:pPr>
        <w:pStyle w:val="NoSpacing"/>
      </w:pPr>
    </w:p>
    <w:p w:rsidR="00D41B9D" w:rsidP="00DD6080" w14:paraId="73783887" w14:textId="12B9A012">
      <w:pPr>
        <w:pStyle w:val="NoSpacing"/>
      </w:pPr>
    </w:p>
    <w:p w:rsidR="002458E5" w:rsidP="00DD6080" w14:paraId="2BAC4BB5" w14:textId="0BE11BAD">
      <w:pPr>
        <w:pStyle w:val="NoSpacing"/>
      </w:pPr>
    </w:p>
    <w:p w:rsidR="002458E5" w:rsidP="00DD6080" w14:paraId="55EF62CF" w14:textId="5BAE8A6C">
      <w:pPr>
        <w:pStyle w:val="NoSpacing"/>
      </w:pPr>
    </w:p>
    <w:p w:rsidR="002458E5" w:rsidP="00DD6080" w14:paraId="5201284D" w14:textId="1173EE5D">
      <w:pPr>
        <w:pStyle w:val="NoSpacing"/>
      </w:pPr>
    </w:p>
    <w:p w:rsidR="002458E5" w:rsidP="00DD6080" w14:paraId="278C17D7" w14:textId="447B5378">
      <w:pPr>
        <w:pStyle w:val="NoSpacing"/>
      </w:pPr>
    </w:p>
    <w:p w:rsidR="002458E5" w:rsidP="00DD6080" w14:paraId="4A3DFD8E" w14:textId="112002CB">
      <w:pPr>
        <w:pStyle w:val="NoSpacing"/>
      </w:pPr>
    </w:p>
    <w:p w:rsidR="002B1DE7" w:rsidP="00DD6080" w14:paraId="1417DF85" w14:textId="72E6A683">
      <w:pPr>
        <w:pStyle w:val="NoSpacing"/>
      </w:pPr>
    </w:p>
    <w:p w:rsidR="00732071" w:rsidP="00DD6080" w14:paraId="5C9D1EDA" w14:textId="77777777">
      <w:pPr>
        <w:pStyle w:val="NoSpacing"/>
        <w:jc w:val="center"/>
        <w:rPr>
          <w:b/>
        </w:rPr>
      </w:pPr>
    </w:p>
    <w:sectPr w:rsidSect="00CC50F8">
      <w:pgSz w:w="11906" w:h="16838"/>
      <w:pgMar w:top="709" w:right="284" w:bottom="284" w:left="284"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